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lang w:val="en-US"/>
        </w:rPr>
      </w:sdtEndPr>
      <w:sdtContent>
        <w:p w14:paraId="7668375E" w14:textId="2620377A" w:rsidR="006D4605" w:rsidRDefault="0034288F" w:rsidP="003B4E66">
          <w:pPr>
            <w:pStyle w:val="Heading1"/>
            <w:spacing w:after="40"/>
          </w:pPr>
          <w:r>
            <w:t xml:space="preserve">Careers </w:t>
          </w:r>
          <w:r w:rsidR="00D245F7">
            <w:t>link governor/trustee role description</w:t>
          </w:r>
        </w:p>
        <w:p w14:paraId="34E658F6" w14:textId="08033D88" w:rsidR="009E3CE8" w:rsidRPr="003B4E66" w:rsidRDefault="003B4E66" w:rsidP="003B4E66">
          <w:pPr>
            <w:pStyle w:val="Boldemphasis"/>
            <w:spacing w:before="40" w:after="600"/>
            <w:rPr>
              <w:sz w:val="28"/>
              <w:szCs w:val="22"/>
            </w:rPr>
          </w:pPr>
          <w:r w:rsidRPr="003B4E66">
            <w:rPr>
              <w:sz w:val="28"/>
              <w:szCs w:val="22"/>
            </w:rPr>
            <w:t>For governing boards in the secondary phase</w:t>
          </w:r>
        </w:p>
        <w:p w14:paraId="5488AB27" w14:textId="66B511F2" w:rsidR="00B2279D" w:rsidRDefault="00B2279D" w:rsidP="00B2279D">
          <w:pPr>
            <w:pStyle w:val="Heading2"/>
          </w:pPr>
          <w:bookmarkStart w:id="0" w:name="_Hlk47360994"/>
          <w:r>
            <w:t>H</w:t>
          </w:r>
          <w:r w:rsidRPr="00C52857">
            <w:t xml:space="preserve">ow to use this model </w:t>
          </w:r>
          <w:r w:rsidR="00674C82">
            <w:t>role description</w:t>
          </w:r>
        </w:p>
        <w:p w14:paraId="3797C5C1" w14:textId="47AEB8CD" w:rsidR="00295DE5" w:rsidRDefault="00B2279D" w:rsidP="00B2279D">
          <w:pPr>
            <w:pStyle w:val="MainText"/>
          </w:pPr>
          <w:r w:rsidRPr="00D245F7">
            <w:t xml:space="preserve">This role description is intended as a guide for those wishing to learn about the role of </w:t>
          </w:r>
          <w:r w:rsidR="005D4E08">
            <w:t>careers</w:t>
          </w:r>
          <w:r w:rsidR="00295DE5">
            <w:t xml:space="preserve"> </w:t>
          </w:r>
          <w:r w:rsidRPr="00D245F7">
            <w:t xml:space="preserve">link governor/trustee. It is not definitive and should be adapted to suit the needs of your school or trust. </w:t>
          </w:r>
        </w:p>
        <w:p w14:paraId="357309E6" w14:textId="77777777" w:rsidR="00EE19E5" w:rsidRDefault="00EE19E5" w:rsidP="00FD1600">
          <w:pPr>
            <w:pStyle w:val="Heading3"/>
          </w:pPr>
          <w:r>
            <w:t>Advice for academy committees</w:t>
          </w:r>
        </w:p>
        <w:p w14:paraId="194F93C6" w14:textId="2DC02FD3" w:rsidR="00EE19E5" w:rsidRDefault="00EE19E5" w:rsidP="00EE19E5">
          <w:pPr>
            <w:pStyle w:val="MainText"/>
          </w:pPr>
          <w:r>
            <w:t>A</w:t>
          </w:r>
          <w:r w:rsidRPr="002569D1">
            <w:t xml:space="preserve">cademy committees </w:t>
          </w:r>
          <w:r>
            <w:t>(local governing bo</w:t>
          </w:r>
          <w:r w:rsidR="005D12C5">
            <w:t>dies</w:t>
          </w:r>
          <w:r>
            <w:t>) within m</w:t>
          </w:r>
          <w:r w:rsidRPr="002569D1">
            <w:t>ulti</w:t>
          </w:r>
          <w:r>
            <w:t xml:space="preserve"> a</w:t>
          </w:r>
          <w:r w:rsidRPr="002569D1">
            <w:t xml:space="preserve">cademy </w:t>
          </w:r>
          <w:r>
            <w:t>t</w:t>
          </w:r>
          <w:r w:rsidRPr="002569D1">
            <w:t xml:space="preserve">rusts </w:t>
          </w:r>
          <w:r w:rsidRPr="00DC5096">
            <w:t>should refer to the scheme of delegation for the trust or seek advice from your governance professional (clerk to the board) to understand the expectations for careers education and guidance in your context. Your responsibilities are likely to vary from th</w:t>
          </w:r>
          <w:r>
            <w:t>at</w:t>
          </w:r>
          <w:r w:rsidRPr="00DC5096">
            <w:t xml:space="preserve"> of a local</w:t>
          </w:r>
          <w:r>
            <w:t>-</w:t>
          </w:r>
          <w:r w:rsidRPr="00DC5096">
            <w:t>authority</w:t>
          </w:r>
          <w:r>
            <w:t>-</w:t>
          </w:r>
          <w:r w:rsidRPr="00DC5096">
            <w:t>maintained governing body or trust board.</w:t>
          </w:r>
        </w:p>
        <w:p w14:paraId="4063DD87" w14:textId="321923A9" w:rsidR="00A55224" w:rsidRDefault="001760D4" w:rsidP="00A55224">
          <w:pPr>
            <w:pStyle w:val="Heading3"/>
            <w:pBdr>
              <w:top w:val="single" w:sz="12" w:space="1" w:color="0563C1"/>
            </w:pBdr>
          </w:pPr>
          <w:r>
            <w:t>Providing an effective careers programme</w:t>
          </w:r>
        </w:p>
        <w:p w14:paraId="110E08BB" w14:textId="08AB16AA" w:rsidR="008E58EF" w:rsidRDefault="001760D4" w:rsidP="00FE541E">
          <w:pPr>
            <w:pStyle w:val="MainText"/>
            <w:pBdr>
              <w:bottom w:val="single" w:sz="12" w:space="1" w:color="0563C1"/>
            </w:pBdr>
            <w:spacing w:after="160"/>
          </w:pPr>
          <w:r>
            <w:t xml:space="preserve">NGA have developed </w:t>
          </w:r>
          <w:r w:rsidR="00124AEA">
            <w:t xml:space="preserve">a </w:t>
          </w:r>
          <w:r>
            <w:t>guid</w:t>
          </w:r>
          <w:r w:rsidR="00124AEA">
            <w:t>e</w:t>
          </w:r>
          <w:r>
            <w:t xml:space="preserve"> </w:t>
          </w:r>
          <w:r w:rsidR="00124AEA">
            <w:t>setting out</w:t>
          </w:r>
          <w:r w:rsidR="008E58EF">
            <w:t xml:space="preserve"> the role of governing boards in ensuring an effective careers programme.</w:t>
          </w:r>
          <w:r w:rsidR="006216E3">
            <w:t xml:space="preserve"> </w:t>
          </w:r>
          <w:r w:rsidR="0046168C">
            <w:t xml:space="preserve">The guide </w:t>
          </w:r>
          <w:r w:rsidR="0008484B">
            <w:t xml:space="preserve">explains how </w:t>
          </w:r>
          <w:hyperlink r:id="rId10" w:history="1">
            <w:r w:rsidR="0008484B" w:rsidRPr="00C003B1">
              <w:rPr>
                <w:rStyle w:val="Hyperlink"/>
              </w:rPr>
              <w:t>Gatsby Benchmarks</w:t>
            </w:r>
          </w:hyperlink>
          <w:r w:rsidR="0008484B">
            <w:t xml:space="preserve"> </w:t>
          </w:r>
          <w:r w:rsidR="00931130">
            <w:t>should</w:t>
          </w:r>
          <w:r w:rsidR="0008484B">
            <w:t xml:space="preserve"> be used </w:t>
          </w:r>
          <w:r w:rsidR="009E5E53">
            <w:t xml:space="preserve">as a framework </w:t>
          </w:r>
          <w:r w:rsidR="00C003B1">
            <w:t>to construct the careers programme</w:t>
          </w:r>
          <w:r w:rsidR="00124AEA">
            <w:t xml:space="preserve"> in your school/trust</w:t>
          </w:r>
          <w:r w:rsidR="00C003B1">
            <w:t xml:space="preserve">. </w:t>
          </w:r>
        </w:p>
        <w:p w14:paraId="69CB8AD1" w14:textId="72485C3C" w:rsidR="00A55224" w:rsidRDefault="00C003B1" w:rsidP="00C003B1">
          <w:pPr>
            <w:pStyle w:val="MainText"/>
            <w:pBdr>
              <w:bottom w:val="single" w:sz="12" w:space="1" w:color="0563C1"/>
            </w:pBdr>
          </w:pPr>
          <w:r>
            <w:t xml:space="preserve">We recommend that you </w:t>
          </w:r>
          <w:hyperlink r:id="rId11" w:history="1">
            <w:r w:rsidRPr="00124AEA">
              <w:rPr>
                <w:rStyle w:val="Hyperlink"/>
              </w:rPr>
              <w:t>read the guide</w:t>
            </w:r>
          </w:hyperlink>
          <w:r>
            <w:t xml:space="preserve"> in conjunction with this role description.</w:t>
          </w:r>
        </w:p>
        <w:p w14:paraId="12C15703" w14:textId="60FFE622" w:rsidR="00951AB5" w:rsidRPr="00951AB5" w:rsidRDefault="00951AB5" w:rsidP="00C003B1">
          <w:pPr>
            <w:pStyle w:val="Boldemphasis"/>
            <w:spacing w:before="360"/>
          </w:pPr>
          <w:bookmarkStart w:id="1" w:name="_Toc61618332"/>
          <w:bookmarkEnd w:id="0"/>
          <w:r w:rsidRPr="00951AB5">
            <w:t xml:space="preserve">Thank you for </w:t>
          </w:r>
          <w:r w:rsidR="00C83AC2">
            <w:t>using this document</w:t>
          </w:r>
          <w:r w:rsidRPr="00951AB5">
            <w:t xml:space="preserve">. If you have any feedback you’d like to share, please </w:t>
          </w:r>
          <w:r w:rsidR="002E4A9F">
            <w:t xml:space="preserve">email </w:t>
          </w:r>
          <w:hyperlink r:id="rId12" w:history="1">
            <w:r w:rsidR="00295DE5" w:rsidRPr="00654073">
              <w:rPr>
                <w:rStyle w:val="Hyperlink"/>
              </w:rPr>
              <w:t>kcfeedback@nga.org.uk</w:t>
            </w:r>
          </w:hyperlink>
          <w:r w:rsidRPr="00951AB5">
            <w:t>.</w:t>
          </w:r>
        </w:p>
        <w:bookmarkEnd w:id="1"/>
        <w:p w14:paraId="001D67CA" w14:textId="77777777" w:rsidR="004C77F5" w:rsidRDefault="006D4605" w:rsidP="004C77F5">
          <w:pPr>
            <w:pStyle w:val="Heading2"/>
            <w:spacing w:before="480" w:after="240"/>
            <w:jc w:val="center"/>
          </w:pPr>
          <w:r>
            <w:br w:type="page"/>
          </w:r>
        </w:p>
        <w:p w14:paraId="1655F387" w14:textId="03234EE2" w:rsidR="006D4605" w:rsidRDefault="00E742F7" w:rsidP="004C77F5">
          <w:pPr>
            <w:pStyle w:val="Heading2"/>
            <w:spacing w:before="1320" w:after="240"/>
            <w:jc w:val="center"/>
          </w:pPr>
          <w:r>
            <w:lastRenderedPageBreak/>
            <w:t>Careers</w:t>
          </w:r>
          <w:r w:rsidR="00D245F7">
            <w:t xml:space="preserve"> link governor/trustee role description</w:t>
          </w:r>
        </w:p>
        <w:p w14:paraId="5C2289AF" w14:textId="53AC1AD2" w:rsidR="00B2279D" w:rsidRDefault="00B2279D" w:rsidP="004C77F5">
          <w:pPr>
            <w:pStyle w:val="Heading3"/>
            <w:spacing w:before="480"/>
          </w:pPr>
          <w:r>
            <w:t>Purpose of role</w:t>
          </w:r>
        </w:p>
        <w:p w14:paraId="5323C384" w14:textId="50E44948" w:rsidR="00B2279D" w:rsidRDefault="00E742F7" w:rsidP="00B2279D">
          <w:pPr>
            <w:pStyle w:val="MainText"/>
          </w:pPr>
          <w:r w:rsidRPr="0052186D">
            <w:t xml:space="preserve">Supporting young people to make informed choices about their future is an important responsibility for schools and their governing boards. </w:t>
          </w:r>
          <w:r w:rsidR="00B2279D">
            <w:t>Governing boards must appoint a governor or trustee to take leadership responsibility for their school</w:t>
          </w:r>
          <w:r w:rsidR="00456723">
            <w:t>/</w:t>
          </w:r>
          <w:r w:rsidR="00B2279D">
            <w:t xml:space="preserve">trust </w:t>
          </w:r>
          <w:r>
            <w:t>careers</w:t>
          </w:r>
          <w:r w:rsidR="00046007">
            <w:t xml:space="preserve"> education and guidance</w:t>
          </w:r>
          <w:r w:rsidR="00B2279D">
            <w:t>.</w:t>
          </w:r>
        </w:p>
        <w:p w14:paraId="77C34341" w14:textId="65D7DD96" w:rsidR="00B2279D" w:rsidRDefault="00B2279D" w:rsidP="00B2279D">
          <w:pPr>
            <w:pStyle w:val="Boldemphasis"/>
          </w:pPr>
          <w:r w:rsidRPr="00D245F7">
            <w:t>The appointed governor/trustee should take the lead on</w:t>
          </w:r>
          <w:r w:rsidR="00030B85">
            <w:t xml:space="preserve"> monitoring the careers </w:t>
          </w:r>
          <w:r w:rsidR="00612C85">
            <w:t>programme; h</w:t>
          </w:r>
          <w:r w:rsidRPr="00D245F7">
            <w:t>owever, the governing board retains collective responsibility</w:t>
          </w:r>
          <w:r w:rsidR="00612C85">
            <w:t>.</w:t>
          </w:r>
        </w:p>
        <w:p w14:paraId="13741758" w14:textId="3680B3F0" w:rsidR="00D245F7" w:rsidRDefault="00D83CA0" w:rsidP="00D245F7">
          <w:pPr>
            <w:pStyle w:val="Heading3"/>
            <w:rPr>
              <w:lang w:eastAsia="en-GB"/>
            </w:rPr>
          </w:pPr>
          <w:r>
            <w:rPr>
              <w:lang w:eastAsia="en-GB"/>
            </w:rPr>
            <w:t>Main</w:t>
          </w:r>
          <w:r w:rsidR="00D245F7">
            <w:rPr>
              <w:lang w:eastAsia="en-GB"/>
            </w:rPr>
            <w:t xml:space="preserve"> duties:</w:t>
          </w:r>
        </w:p>
        <w:p w14:paraId="17178C51" w14:textId="77777777" w:rsidR="002C7BB8" w:rsidRDefault="002C7BB8" w:rsidP="00EC4E16">
          <w:pPr>
            <w:pStyle w:val="Heading4"/>
            <w:numPr>
              <w:ilvl w:val="0"/>
              <w:numId w:val="17"/>
            </w:numPr>
            <w:spacing w:before="160" w:after="40"/>
            <w:ind w:left="284" w:hanging="284"/>
          </w:pPr>
          <w:r w:rsidRPr="003B4D0E">
            <w:t xml:space="preserve">Understand </w:t>
          </w:r>
          <w:r>
            <w:t>and support the careers programme in your school/trust</w:t>
          </w:r>
        </w:p>
        <w:p w14:paraId="546DA2A5" w14:textId="31F6FBB2" w:rsidR="004C77F5" w:rsidRDefault="002C7BB8" w:rsidP="0087138E">
          <w:pPr>
            <w:spacing w:after="160"/>
          </w:pPr>
          <w:r>
            <w:t>The careers link governor/trustee should be aware of the statutory duties that schools and their governing boards have in relation to careers guidance and education. It’s also important to build an understanding of the provision in place in your setting and how it contributes to pupils' learning and career decision</w:t>
          </w:r>
          <w:r w:rsidR="00C4520F">
            <w:t>-</w:t>
          </w:r>
          <w:r>
            <w:t xml:space="preserve">making. </w:t>
          </w:r>
        </w:p>
        <w:p w14:paraId="7D6EB2E7" w14:textId="28C97A82" w:rsidR="002C7BB8" w:rsidRPr="003B4D0E" w:rsidRDefault="002C7BB8" w:rsidP="004C77F5">
          <w:pPr>
            <w:spacing w:after="200"/>
          </w:pPr>
          <w:r>
            <w:t>In practice this means that the careers link governor/trustees should:</w:t>
          </w:r>
        </w:p>
        <w:p w14:paraId="1AD23098" w14:textId="4E1ECEBE" w:rsidR="002C7BB8" w:rsidRPr="0026259D" w:rsidRDefault="00C4520F" w:rsidP="004C77F5">
          <w:pPr>
            <w:pStyle w:val="Bullettext"/>
            <w:spacing w:before="120" w:after="240"/>
            <w:rPr>
              <w:lang w:val="en-US"/>
            </w:rPr>
          </w:pPr>
          <w:r>
            <w:rPr>
              <w:lang w:val="en-US"/>
            </w:rPr>
            <w:t>R</w:t>
          </w:r>
          <w:r w:rsidR="002C7BB8">
            <w:rPr>
              <w:lang w:val="en-US"/>
            </w:rPr>
            <w:t xml:space="preserve">efer to Department for Education (DfE) </w:t>
          </w:r>
          <w:hyperlink r:id="rId13" w:history="1">
            <w:r w:rsidR="002C7BB8" w:rsidRPr="004E3484">
              <w:rPr>
                <w:rStyle w:val="Hyperlink"/>
                <w:lang w:val="en-US"/>
              </w:rPr>
              <w:t>statutory guidance</w:t>
            </w:r>
          </w:hyperlink>
          <w:r w:rsidR="002C7BB8">
            <w:rPr>
              <w:lang w:val="en-US"/>
            </w:rPr>
            <w:t xml:space="preserve"> for careers (page 13 sets out the expectations for governing boards). </w:t>
          </w:r>
          <w:hyperlink r:id="rId14" w:history="1">
            <w:r w:rsidR="002C7BB8" w:rsidRPr="003661B1">
              <w:rPr>
                <w:rStyle w:val="Hyperlink"/>
                <w:lang w:val="en-US"/>
              </w:rPr>
              <w:t>NGA guidance</w:t>
            </w:r>
          </w:hyperlink>
          <w:r w:rsidR="002C7BB8">
            <w:rPr>
              <w:lang w:val="en-US"/>
            </w:rPr>
            <w:t xml:space="preserve"> also provides an overview of governing board responsibilities.</w:t>
          </w:r>
        </w:p>
        <w:p w14:paraId="0C9F079F" w14:textId="55BE673F" w:rsidR="002C7BB8" w:rsidRPr="004A0918" w:rsidRDefault="00C4520F" w:rsidP="004C77F5">
          <w:pPr>
            <w:pStyle w:val="Bullettext"/>
            <w:spacing w:after="240"/>
            <w:rPr>
              <w:lang w:val="en-US"/>
            </w:rPr>
          </w:pPr>
          <w:r>
            <w:rPr>
              <w:lang w:val="en-US"/>
            </w:rPr>
            <w:t>B</w:t>
          </w:r>
          <w:r w:rsidR="002C7BB8" w:rsidRPr="002D7340">
            <w:rPr>
              <w:lang w:val="en-US"/>
            </w:rPr>
            <w:t>uild</w:t>
          </w:r>
          <w:r w:rsidR="002C7BB8">
            <w:rPr>
              <w:lang w:val="en-US"/>
            </w:rPr>
            <w:t xml:space="preserve"> </w:t>
          </w:r>
          <w:r w:rsidR="002C7BB8" w:rsidRPr="002D7340">
            <w:rPr>
              <w:lang w:val="en-US"/>
            </w:rPr>
            <w:t xml:space="preserve">a knowledge and understanding of the school or trust’s </w:t>
          </w:r>
          <w:r w:rsidR="002C7BB8">
            <w:rPr>
              <w:lang w:val="en-US"/>
            </w:rPr>
            <w:t>careers education and guidance</w:t>
          </w:r>
          <w:r w:rsidR="002C7BB8" w:rsidRPr="002D7340">
            <w:rPr>
              <w:lang w:val="en-US"/>
            </w:rPr>
            <w:t xml:space="preserve"> </w:t>
          </w:r>
          <w:r w:rsidR="002C7BB8">
            <w:rPr>
              <w:lang w:val="en-US"/>
            </w:rPr>
            <w:t>policy and strategic plans</w:t>
          </w:r>
          <w:r>
            <w:rPr>
              <w:lang w:val="en-US"/>
            </w:rPr>
            <w:t>.</w:t>
          </w:r>
        </w:p>
        <w:p w14:paraId="4BF40E6A" w14:textId="1E80EC19" w:rsidR="002C7BB8" w:rsidRDefault="00C4520F" w:rsidP="004C77F5">
          <w:pPr>
            <w:pStyle w:val="Bullettext"/>
            <w:spacing w:after="240"/>
            <w:rPr>
              <w:lang w:val="en-US"/>
            </w:rPr>
          </w:pPr>
          <w:r>
            <w:rPr>
              <w:lang w:val="en-US"/>
            </w:rPr>
            <w:t>U</w:t>
          </w:r>
          <w:r w:rsidR="002C7BB8">
            <w:rPr>
              <w:lang w:val="en-US"/>
            </w:rPr>
            <w:t>nderstand how careers education is built into the curriculum</w:t>
          </w:r>
          <w:r>
            <w:rPr>
              <w:lang w:val="en-US"/>
            </w:rPr>
            <w:t>.</w:t>
          </w:r>
          <w:r w:rsidR="002C7BB8">
            <w:rPr>
              <w:lang w:val="en-US"/>
            </w:rPr>
            <w:t xml:space="preserve"> </w:t>
          </w:r>
        </w:p>
        <w:p w14:paraId="6CD9E66D" w14:textId="3A445046" w:rsidR="002C7BB8" w:rsidRDefault="00C4520F" w:rsidP="004C77F5">
          <w:pPr>
            <w:pStyle w:val="Bullettext"/>
            <w:spacing w:after="240"/>
            <w:rPr>
              <w:lang w:val="en-US"/>
            </w:rPr>
          </w:pPr>
          <w:r>
            <w:rPr>
              <w:lang w:val="en-US"/>
            </w:rPr>
            <w:t>U</w:t>
          </w:r>
          <w:r w:rsidR="002C7BB8">
            <w:rPr>
              <w:lang w:val="en-US"/>
            </w:rPr>
            <w:t xml:space="preserve">se data (such as </w:t>
          </w:r>
          <w:r w:rsidR="002C7BB8" w:rsidRPr="004F5B4B">
            <w:rPr>
              <w:rStyle w:val="MainTextChar"/>
            </w:rPr>
            <w:t>nationally published information about the destinations to which students progress when they leave the school</w:t>
          </w:r>
          <w:r w:rsidR="002C7BB8">
            <w:rPr>
              <w:lang w:val="en-US"/>
            </w:rPr>
            <w:t>) to investigate trends, strengths and opportunities to improve</w:t>
          </w:r>
          <w:r>
            <w:rPr>
              <w:lang w:val="en-US"/>
            </w:rPr>
            <w:t>.</w:t>
          </w:r>
        </w:p>
        <w:p w14:paraId="7E69CF57" w14:textId="03627BDB" w:rsidR="002C7BB8" w:rsidRDefault="00C4520F" w:rsidP="004C77F5">
          <w:pPr>
            <w:pStyle w:val="Bullettext"/>
            <w:spacing w:after="240"/>
          </w:pPr>
          <w:r>
            <w:t>S</w:t>
          </w:r>
          <w:r w:rsidR="002C7BB8">
            <w:t>upport and help to facilitate partnerships with local employers</w:t>
          </w:r>
          <w:r>
            <w:t>.</w:t>
          </w:r>
        </w:p>
        <w:p w14:paraId="0283D88F" w14:textId="1C573BE4" w:rsidR="0087138E" w:rsidRDefault="00C4520F" w:rsidP="004C77F5">
          <w:pPr>
            <w:pStyle w:val="Bullettext"/>
            <w:spacing w:after="240"/>
          </w:pPr>
          <w:r>
            <w:t>F</w:t>
          </w:r>
          <w:r w:rsidR="002C7BB8">
            <w:t>acilitate the appointment of individuals from the business community as governors/trustees or associate members</w:t>
          </w:r>
          <w:r w:rsidR="0068007B">
            <w:t>.</w:t>
          </w:r>
        </w:p>
        <w:p w14:paraId="4E61CF6B" w14:textId="4AF44211" w:rsidR="002C7BB8" w:rsidRPr="0087138E" w:rsidRDefault="0087138E" w:rsidP="0087138E">
          <w:pPr>
            <w:spacing w:after="160" w:line="259" w:lineRule="auto"/>
            <w:rPr>
              <w:rFonts w:ascii="Calibri" w:eastAsiaTheme="minorEastAsia" w:hAnsi="Calibri" w:cs="Arial"/>
              <w:color w:val="000000" w:themeColor="text1"/>
              <w:szCs w:val="20"/>
              <w:lang w:val="en-GB"/>
            </w:rPr>
          </w:pPr>
          <w:r>
            <w:br w:type="page"/>
          </w:r>
        </w:p>
        <w:p w14:paraId="67B04E67" w14:textId="511416BA" w:rsidR="00D245F7" w:rsidRDefault="00D245F7" w:rsidP="00EC4E16">
          <w:pPr>
            <w:pStyle w:val="Heading4"/>
            <w:numPr>
              <w:ilvl w:val="0"/>
              <w:numId w:val="17"/>
            </w:numPr>
            <w:spacing w:after="40"/>
            <w:ind w:left="284" w:hanging="284"/>
          </w:pPr>
          <w:r>
            <w:t xml:space="preserve">Work with the </w:t>
          </w:r>
          <w:r w:rsidR="0079238B">
            <w:t>C</w:t>
          </w:r>
          <w:r w:rsidR="00612C85">
            <w:t xml:space="preserve">areers </w:t>
          </w:r>
          <w:r w:rsidR="0079238B">
            <w:t>L</w:t>
          </w:r>
          <w:r w:rsidR="00612C85">
            <w:t>eader</w:t>
          </w:r>
        </w:p>
        <w:p w14:paraId="71BCB189" w14:textId="29FC512E" w:rsidR="00D245F7" w:rsidRPr="003B4D0E" w:rsidRDefault="0091130E" w:rsidP="00D245F7">
          <w:r w:rsidRPr="004F5B4B">
            <w:rPr>
              <w:rStyle w:val="MainTextChar"/>
            </w:rPr>
            <w:t xml:space="preserve">Careers </w:t>
          </w:r>
          <w:r w:rsidR="00EC4E16">
            <w:rPr>
              <w:rStyle w:val="MainTextChar"/>
            </w:rPr>
            <w:t>L</w:t>
          </w:r>
          <w:r w:rsidRPr="004F5B4B">
            <w:rPr>
              <w:rStyle w:val="MainTextChar"/>
            </w:rPr>
            <w:t xml:space="preserve">eaders are responsible and accountable for the delivery of their school’s career programme. </w:t>
          </w:r>
          <w:r w:rsidR="00E36A6A">
            <w:rPr>
              <w:rStyle w:val="MainTextChar"/>
            </w:rPr>
            <w:t>T</w:t>
          </w:r>
          <w:r w:rsidRPr="004F5B4B">
            <w:rPr>
              <w:rStyle w:val="MainTextChar"/>
            </w:rPr>
            <w:t xml:space="preserve">he appointed member of staff </w:t>
          </w:r>
          <w:r w:rsidR="00E36A6A">
            <w:rPr>
              <w:rStyle w:val="MainTextChar"/>
            </w:rPr>
            <w:t>should</w:t>
          </w:r>
          <w:r w:rsidRPr="004F5B4B">
            <w:rPr>
              <w:rStyle w:val="MainTextChar"/>
            </w:rPr>
            <w:t xml:space="preserve"> have a clear overview of careers </w:t>
          </w:r>
          <w:r w:rsidR="00FF4F07">
            <w:rPr>
              <w:rStyle w:val="MainTextChar"/>
            </w:rPr>
            <w:t>education and guidance</w:t>
          </w:r>
          <w:r w:rsidR="00EE19E5">
            <w:rPr>
              <w:rStyle w:val="MainTextChar"/>
            </w:rPr>
            <w:t xml:space="preserve"> in the school/trust</w:t>
          </w:r>
          <w:r w:rsidR="00FF4F07">
            <w:rPr>
              <w:rStyle w:val="MainTextChar"/>
            </w:rPr>
            <w:t>. The careers link governor/trustee should:</w:t>
          </w:r>
        </w:p>
        <w:p w14:paraId="6EF3D917" w14:textId="17D6918F" w:rsidR="00D245F7" w:rsidRPr="004C77F5" w:rsidRDefault="0068007B" w:rsidP="004C77F5">
          <w:pPr>
            <w:pStyle w:val="Bullettext"/>
            <w:spacing w:before="120" w:after="240"/>
            <w:rPr>
              <w:lang w:val="en-US"/>
            </w:rPr>
          </w:pPr>
          <w:r>
            <w:rPr>
              <w:rFonts w:eastAsiaTheme="minorHAnsi"/>
            </w:rPr>
            <w:t>B</w:t>
          </w:r>
          <w:r w:rsidR="00D245F7">
            <w:rPr>
              <w:rFonts w:eastAsiaTheme="minorHAnsi"/>
            </w:rPr>
            <w:t xml:space="preserve">uild an </w:t>
          </w:r>
          <w:r w:rsidR="00D245F7" w:rsidRPr="00D245F7">
            <w:rPr>
              <w:lang w:val="en-US"/>
            </w:rPr>
            <w:t>effective</w:t>
          </w:r>
          <w:r w:rsidR="00D245F7" w:rsidRPr="004C77F5">
            <w:rPr>
              <w:lang w:val="en-US"/>
            </w:rPr>
            <w:t xml:space="preserve"> relationship with the </w:t>
          </w:r>
          <w:r w:rsidR="00EC4E16">
            <w:rPr>
              <w:lang w:val="en-US"/>
            </w:rPr>
            <w:t>C</w:t>
          </w:r>
          <w:r w:rsidR="00F93236" w:rsidRPr="004C77F5">
            <w:rPr>
              <w:lang w:val="en-US"/>
            </w:rPr>
            <w:t xml:space="preserve">areers </w:t>
          </w:r>
          <w:r w:rsidR="00EC4E16">
            <w:rPr>
              <w:lang w:val="en-US"/>
            </w:rPr>
            <w:t>L</w:t>
          </w:r>
          <w:r w:rsidR="00F93236" w:rsidRPr="004C77F5">
            <w:rPr>
              <w:lang w:val="en-US"/>
            </w:rPr>
            <w:t>eader</w:t>
          </w:r>
          <w:r w:rsidR="00D245F7" w:rsidRPr="004C77F5">
            <w:rPr>
              <w:lang w:val="en-US"/>
            </w:rPr>
            <w:t xml:space="preserve"> that allows for appropriate support and challenge</w:t>
          </w:r>
          <w:r w:rsidRPr="004C77F5">
            <w:rPr>
              <w:lang w:val="en-US"/>
            </w:rPr>
            <w:t>.</w:t>
          </w:r>
          <w:r w:rsidR="00D245F7" w:rsidRPr="004C77F5">
            <w:rPr>
              <w:lang w:val="en-US"/>
            </w:rPr>
            <w:t xml:space="preserve"> </w:t>
          </w:r>
        </w:p>
        <w:p w14:paraId="1BDC3F2B" w14:textId="2EA0C9D6" w:rsidR="00D245F7" w:rsidRPr="004C77F5" w:rsidRDefault="0068007B" w:rsidP="004C77F5">
          <w:pPr>
            <w:pStyle w:val="Bullettext"/>
            <w:spacing w:before="120" w:after="240"/>
            <w:rPr>
              <w:lang w:val="en-US"/>
            </w:rPr>
          </w:pPr>
          <w:r w:rsidRPr="004C77F5">
            <w:rPr>
              <w:lang w:val="en-US"/>
            </w:rPr>
            <w:t>A</w:t>
          </w:r>
          <w:r w:rsidR="00D245F7" w:rsidRPr="004C77F5">
            <w:rPr>
              <w:lang w:val="en-US"/>
            </w:rPr>
            <w:t xml:space="preserve">rrange </w:t>
          </w:r>
          <w:r w:rsidR="005B719E" w:rsidRPr="004C77F5">
            <w:rPr>
              <w:lang w:val="en-US"/>
            </w:rPr>
            <w:t xml:space="preserve">regular </w:t>
          </w:r>
          <w:r w:rsidR="00A961C8" w:rsidRPr="004C77F5">
            <w:rPr>
              <w:lang w:val="en-US"/>
            </w:rPr>
            <w:t xml:space="preserve">meetings and </w:t>
          </w:r>
          <w:r w:rsidR="00D245F7" w:rsidRPr="004C77F5">
            <w:rPr>
              <w:lang w:val="en-US"/>
            </w:rPr>
            <w:t xml:space="preserve">monitoring visits with the </w:t>
          </w:r>
          <w:r w:rsidR="00EC4E16">
            <w:rPr>
              <w:lang w:val="en-US"/>
            </w:rPr>
            <w:t>C</w:t>
          </w:r>
          <w:r w:rsidR="00F93236" w:rsidRPr="004C77F5">
            <w:rPr>
              <w:lang w:val="en-US"/>
            </w:rPr>
            <w:t xml:space="preserve">areers </w:t>
          </w:r>
          <w:r w:rsidR="00EC4E16">
            <w:rPr>
              <w:lang w:val="en-US"/>
            </w:rPr>
            <w:t>L</w:t>
          </w:r>
          <w:r w:rsidR="00F93236" w:rsidRPr="004C77F5">
            <w:rPr>
              <w:lang w:val="en-US"/>
            </w:rPr>
            <w:t>eader</w:t>
          </w:r>
          <w:r w:rsidR="00D245F7" w:rsidRPr="004C77F5">
            <w:rPr>
              <w:lang w:val="en-US"/>
            </w:rPr>
            <w:t xml:space="preserve"> to learn about the school or trust’s context and how this influences the </w:t>
          </w:r>
          <w:r w:rsidR="00F93236" w:rsidRPr="004C77F5">
            <w:rPr>
              <w:lang w:val="en-US"/>
            </w:rPr>
            <w:t>careers programme</w:t>
          </w:r>
          <w:r w:rsidRPr="004C77F5">
            <w:rPr>
              <w:lang w:val="en-US"/>
            </w:rPr>
            <w:t>.</w:t>
          </w:r>
        </w:p>
        <w:p w14:paraId="6B70192E" w14:textId="12C7BECE" w:rsidR="00D245F7" w:rsidRPr="004C77F5" w:rsidRDefault="0068007B" w:rsidP="004C77F5">
          <w:pPr>
            <w:pStyle w:val="Bullettext"/>
            <w:spacing w:before="120" w:after="240"/>
            <w:rPr>
              <w:lang w:val="en-US"/>
            </w:rPr>
          </w:pPr>
          <w:r w:rsidRPr="004C77F5">
            <w:rPr>
              <w:lang w:val="en-US"/>
            </w:rPr>
            <w:t>T</w:t>
          </w:r>
          <w:r w:rsidR="00D245F7" w:rsidRPr="004C77F5">
            <w:rPr>
              <w:lang w:val="en-US"/>
            </w:rPr>
            <w:t xml:space="preserve">hrough discussion with the </w:t>
          </w:r>
          <w:r w:rsidR="00F93236" w:rsidRPr="004C77F5">
            <w:rPr>
              <w:lang w:val="en-US"/>
            </w:rPr>
            <w:t>careers leader</w:t>
          </w:r>
          <w:r w:rsidRPr="004C77F5">
            <w:rPr>
              <w:lang w:val="en-US"/>
            </w:rPr>
            <w:t xml:space="preserve"> </w:t>
          </w:r>
          <w:r w:rsidR="00D245F7" w:rsidRPr="004C77F5">
            <w:rPr>
              <w:lang w:val="en-US"/>
            </w:rPr>
            <w:t xml:space="preserve">(and other stakeholders within the school community), understand the </w:t>
          </w:r>
          <w:r w:rsidR="00A961C8" w:rsidRPr="004C77F5">
            <w:rPr>
              <w:lang w:val="en-US"/>
            </w:rPr>
            <w:t xml:space="preserve">extent to which the </w:t>
          </w:r>
          <w:r w:rsidR="00D245F7" w:rsidRPr="004C77F5">
            <w:rPr>
              <w:lang w:val="en-US"/>
            </w:rPr>
            <w:t>school/trust</w:t>
          </w:r>
          <w:r w:rsidR="00A961C8" w:rsidRPr="004C77F5">
            <w:rPr>
              <w:lang w:val="en-US"/>
            </w:rPr>
            <w:t xml:space="preserve"> is meeting the Gatsby Benchmarks</w:t>
          </w:r>
          <w:r w:rsidRPr="004C77F5">
            <w:rPr>
              <w:lang w:val="en-US"/>
            </w:rPr>
            <w:t>.</w:t>
          </w:r>
        </w:p>
        <w:p w14:paraId="3E491A10" w14:textId="1B5FB100" w:rsidR="00D245F7" w:rsidRDefault="0068007B" w:rsidP="004C77F5">
          <w:pPr>
            <w:pStyle w:val="Bullettext"/>
            <w:spacing w:before="120" w:after="240"/>
          </w:pPr>
          <w:r w:rsidRPr="004C77F5">
            <w:rPr>
              <w:lang w:val="en-US"/>
            </w:rPr>
            <w:t>E</w:t>
          </w:r>
          <w:r w:rsidR="00D245F7" w:rsidRPr="004C77F5">
            <w:rPr>
              <w:lang w:val="en-US"/>
            </w:rPr>
            <w:t xml:space="preserve">nsure the </w:t>
          </w:r>
          <w:r w:rsidR="0034288F" w:rsidRPr="004C77F5">
            <w:rPr>
              <w:lang w:val="en-US"/>
            </w:rPr>
            <w:t>careers leader</w:t>
          </w:r>
          <w:r w:rsidR="00D245F7" w:rsidRPr="004C77F5">
            <w:rPr>
              <w:lang w:val="en-US"/>
            </w:rPr>
            <w:t xml:space="preserve"> has received the training they need and is well supported to carry out their role</w:t>
          </w:r>
          <w:r w:rsidR="007D732F">
            <w:t>.</w:t>
          </w:r>
        </w:p>
        <w:p w14:paraId="32F0E2BF" w14:textId="3C62DC96" w:rsidR="00D245F7" w:rsidRDefault="00D245F7" w:rsidP="00EC4E16">
          <w:pPr>
            <w:pStyle w:val="Heading4"/>
            <w:numPr>
              <w:ilvl w:val="0"/>
              <w:numId w:val="17"/>
            </w:numPr>
            <w:spacing w:before="360" w:after="40"/>
            <w:ind w:left="284" w:hanging="284"/>
          </w:pPr>
          <w:r>
            <w:t>Report back to the board and keep them up to date</w:t>
          </w:r>
        </w:p>
        <w:p w14:paraId="5E3798D8" w14:textId="0192B92B" w:rsidR="00D245F7" w:rsidRDefault="00D245F7" w:rsidP="00D245F7">
          <w:r>
            <w:t xml:space="preserve">As the board’s specialist on </w:t>
          </w:r>
          <w:r w:rsidR="00857495">
            <w:t>careers education and guidance</w:t>
          </w:r>
          <w:r>
            <w:t xml:space="preserve">, the </w:t>
          </w:r>
          <w:r w:rsidR="00857495">
            <w:t>careers</w:t>
          </w:r>
          <w:r>
            <w:t xml:space="preserve"> link governor/trustee should: </w:t>
          </w:r>
        </w:p>
        <w:p w14:paraId="15EF800C" w14:textId="052D7C5A" w:rsidR="00D245F7" w:rsidRPr="004C77F5" w:rsidRDefault="007D732F" w:rsidP="004C77F5">
          <w:pPr>
            <w:pStyle w:val="Bullettext"/>
            <w:spacing w:before="120" w:after="240"/>
            <w:rPr>
              <w:lang w:val="en-US"/>
            </w:rPr>
          </w:pPr>
          <w:r>
            <w:rPr>
              <w:lang w:eastAsia="en-GB"/>
            </w:rPr>
            <w:t>S</w:t>
          </w:r>
          <w:r w:rsidR="00D245F7" w:rsidRPr="004F2BA5">
            <w:rPr>
              <w:lang w:eastAsia="en-GB"/>
            </w:rPr>
            <w:t xml:space="preserve">tay up to </w:t>
          </w:r>
          <w:r w:rsidR="00D245F7" w:rsidRPr="004C77F5">
            <w:rPr>
              <w:lang w:val="en-US"/>
            </w:rPr>
            <w:t xml:space="preserve">date </w:t>
          </w:r>
          <w:r w:rsidR="00D245F7" w:rsidRPr="00D245F7">
            <w:rPr>
              <w:lang w:val="en-US"/>
            </w:rPr>
            <w:t>on</w:t>
          </w:r>
          <w:r w:rsidR="00D245F7" w:rsidRPr="004C77F5">
            <w:rPr>
              <w:lang w:val="en-US"/>
            </w:rPr>
            <w:t xml:space="preserve"> relevant guidance and policy</w:t>
          </w:r>
          <w:r w:rsidR="00857495" w:rsidRPr="004C77F5">
            <w:rPr>
              <w:lang w:val="en-US"/>
            </w:rPr>
            <w:t xml:space="preserve">, </w:t>
          </w:r>
          <w:r w:rsidR="00D245F7" w:rsidRPr="004C77F5">
            <w:rPr>
              <w:lang w:val="en-US"/>
            </w:rPr>
            <w:t xml:space="preserve">ensuring the board </w:t>
          </w:r>
          <w:r w:rsidR="00F64783" w:rsidRPr="004C77F5">
            <w:rPr>
              <w:lang w:val="en-US"/>
            </w:rPr>
            <w:t xml:space="preserve">understand their statutory duties and </w:t>
          </w:r>
          <w:r w:rsidR="00D245F7" w:rsidRPr="004C77F5">
            <w:rPr>
              <w:lang w:val="en-US"/>
            </w:rPr>
            <w:t>are made aware of any changes to their responsibilities</w:t>
          </w:r>
          <w:r w:rsidRPr="004C77F5">
            <w:rPr>
              <w:lang w:val="en-US"/>
            </w:rPr>
            <w:t>.</w:t>
          </w:r>
        </w:p>
        <w:p w14:paraId="200FFD37" w14:textId="17EDF894" w:rsidR="00D245F7" w:rsidRDefault="007D732F" w:rsidP="004C77F5">
          <w:pPr>
            <w:pStyle w:val="Bullettext"/>
            <w:spacing w:before="120" w:after="240"/>
            <w:rPr>
              <w:lang w:val="en-US"/>
            </w:rPr>
          </w:pPr>
          <w:r>
            <w:rPr>
              <w:lang w:val="en-US"/>
            </w:rPr>
            <w:t>R</w:t>
          </w:r>
          <w:r w:rsidR="00D245F7" w:rsidRPr="00D55931">
            <w:rPr>
              <w:lang w:val="en-US"/>
            </w:rPr>
            <w:t>eport to the governing board following</w:t>
          </w:r>
          <w:r w:rsidR="00D245F7">
            <w:rPr>
              <w:lang w:val="en-US"/>
            </w:rPr>
            <w:t xml:space="preserve"> monitoring</w:t>
          </w:r>
          <w:r w:rsidR="00D245F7" w:rsidRPr="00D55931">
            <w:rPr>
              <w:lang w:val="en-US"/>
            </w:rPr>
            <w:t xml:space="preserve"> meetings with the </w:t>
          </w:r>
          <w:r w:rsidR="00EC4E16">
            <w:rPr>
              <w:lang w:val="en-US"/>
            </w:rPr>
            <w:t>C</w:t>
          </w:r>
          <w:r w:rsidR="00857495">
            <w:rPr>
              <w:lang w:val="en-US"/>
            </w:rPr>
            <w:t xml:space="preserve">areers </w:t>
          </w:r>
          <w:r w:rsidR="00EC4E16">
            <w:rPr>
              <w:lang w:val="en-US"/>
            </w:rPr>
            <w:t>L</w:t>
          </w:r>
          <w:r w:rsidR="00857495">
            <w:rPr>
              <w:lang w:val="en-US"/>
            </w:rPr>
            <w:t xml:space="preserve">eader </w:t>
          </w:r>
          <w:r w:rsidR="00D245F7" w:rsidRPr="00D55931">
            <w:rPr>
              <w:lang w:val="en-US"/>
            </w:rPr>
            <w:t>and any visits/interactions with staff and pupils</w:t>
          </w:r>
          <w:r>
            <w:rPr>
              <w:lang w:val="en-US"/>
            </w:rPr>
            <w:t>.</w:t>
          </w:r>
        </w:p>
        <w:p w14:paraId="2071EAF1" w14:textId="6C8B1FE0" w:rsidR="00D245F7" w:rsidRDefault="007D732F" w:rsidP="004C77F5">
          <w:pPr>
            <w:pStyle w:val="Bullettext"/>
            <w:spacing w:before="120" w:after="240"/>
            <w:rPr>
              <w:lang w:val="en-US"/>
            </w:rPr>
          </w:pPr>
          <w:r>
            <w:rPr>
              <w:lang w:val="en-US"/>
            </w:rPr>
            <w:t>E</w:t>
          </w:r>
          <w:r w:rsidR="00D245F7">
            <w:rPr>
              <w:lang w:val="en-US"/>
            </w:rPr>
            <w:t xml:space="preserve">nsure </w:t>
          </w:r>
          <w:r w:rsidR="00857495">
            <w:rPr>
              <w:lang w:val="en-US"/>
            </w:rPr>
            <w:t>that the careers programme</w:t>
          </w:r>
          <w:r w:rsidR="00D245F7">
            <w:rPr>
              <w:lang w:val="en-US"/>
            </w:rPr>
            <w:t xml:space="preserve"> is given suitable coverage and prominence within the board’s strategic discussions</w:t>
          </w:r>
          <w:r>
            <w:rPr>
              <w:lang w:val="en-US"/>
            </w:rPr>
            <w:t>.</w:t>
          </w:r>
        </w:p>
        <w:p w14:paraId="4D4EEFB9" w14:textId="2867B68E" w:rsidR="00D245F7" w:rsidRDefault="004C77F5" w:rsidP="004C77F5">
          <w:pPr>
            <w:pStyle w:val="Bullettext"/>
            <w:spacing w:before="120" w:after="240"/>
            <w:rPr>
              <w:lang w:val="en-US"/>
            </w:rPr>
          </w:pPr>
          <w:r>
            <w:rPr>
              <w:lang w:val="en-US"/>
            </w:rPr>
            <w:t>F</w:t>
          </w:r>
          <w:r w:rsidR="00D245F7">
            <w:rPr>
              <w:lang w:val="en-US"/>
            </w:rPr>
            <w:t>eed in to governing board discussions, ensuring that decision</w:t>
          </w:r>
          <w:r w:rsidR="00EC4E16">
            <w:rPr>
              <w:lang w:val="en-US"/>
            </w:rPr>
            <w:t>-</w:t>
          </w:r>
          <w:r w:rsidR="00D245F7">
            <w:rPr>
              <w:lang w:val="en-US"/>
            </w:rPr>
            <w:t xml:space="preserve">making is based on a sound understanding of both the </w:t>
          </w:r>
          <w:r w:rsidR="00E93FD6">
            <w:rPr>
              <w:lang w:val="en-US"/>
            </w:rPr>
            <w:t>statutory duties</w:t>
          </w:r>
          <w:r w:rsidR="00D245F7">
            <w:rPr>
              <w:lang w:val="en-US"/>
            </w:rPr>
            <w:t xml:space="preserve"> and the school/trust</w:t>
          </w:r>
          <w:r w:rsidR="00FD1600">
            <w:rPr>
              <w:lang w:val="en-US"/>
            </w:rPr>
            <w:t>-</w:t>
          </w:r>
          <w:r w:rsidR="0033720F">
            <w:rPr>
              <w:lang w:val="en-US"/>
            </w:rPr>
            <w:t>specific approach</w:t>
          </w:r>
          <w:r>
            <w:rPr>
              <w:lang w:val="en-US"/>
            </w:rPr>
            <w:t>.</w:t>
          </w:r>
        </w:p>
        <w:p w14:paraId="01B897DD" w14:textId="77777777" w:rsidR="00CD7EC9" w:rsidRPr="00CD7EC9" w:rsidRDefault="00CD7EC9" w:rsidP="00CD7EC9"/>
        <w:p w14:paraId="5799466C" w14:textId="2E2F8443" w:rsidR="003C1051" w:rsidRDefault="003C1051" w:rsidP="003C1051"/>
        <w:p w14:paraId="6FF1CECF" w14:textId="2A97DE8D" w:rsidR="003C1051" w:rsidRDefault="003C1051" w:rsidP="003C1051"/>
        <w:p w14:paraId="26B840B5" w14:textId="77777777" w:rsidR="00D94D33" w:rsidRPr="00D94D33" w:rsidRDefault="00D94D33" w:rsidP="00D94D33">
          <w:pPr>
            <w:rPr>
              <w:rFonts w:eastAsiaTheme="majorEastAsia" w:cstheme="majorBidi"/>
              <w:bCs/>
            </w:rPr>
          </w:pPr>
        </w:p>
        <w:p w14:paraId="5A772155" w14:textId="3BF2B37D" w:rsidR="00AD00AA" w:rsidRPr="00D94D33" w:rsidRDefault="00675B2F" w:rsidP="00D94D33">
          <w:pPr>
            <w:rPr>
              <w:color w:val="0563C1"/>
              <w:u w:val="single"/>
            </w:rPr>
          </w:pPr>
        </w:p>
      </w:sdtContent>
    </w:sdt>
    <w:sectPr w:rsidR="00AD00AA" w:rsidRPr="00D94D33" w:rsidSect="0002719C">
      <w:headerReference w:type="default" r:id="rId15"/>
      <w:footerReference w:type="default" r:id="rId16"/>
      <w:headerReference w:type="first" r:id="rId17"/>
      <w:footerReference w:type="first" r:id="rId18"/>
      <w:pgSz w:w="12240" w:h="15840"/>
      <w:pgMar w:top="2126"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62C0" w14:textId="77777777" w:rsidR="0002719C" w:rsidRDefault="0002719C">
      <w:r>
        <w:separator/>
      </w:r>
    </w:p>
  </w:endnote>
  <w:endnote w:type="continuationSeparator" w:id="0">
    <w:p w14:paraId="2CBF5011" w14:textId="77777777" w:rsidR="0002719C" w:rsidRDefault="0002719C">
      <w:r>
        <w:continuationSeparator/>
      </w:r>
    </w:p>
  </w:endnote>
  <w:endnote w:type="continuationNotice" w:id="1">
    <w:p w14:paraId="46DEC258" w14:textId="77777777" w:rsidR="0002719C" w:rsidRDefault="00027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A29C" w14:textId="69BC3849" w:rsidR="0002719C" w:rsidRPr="002E3F01" w:rsidRDefault="003661B1" w:rsidP="0002719C">
    <w:pPr>
      <w:spacing w:before="240"/>
      <w:rPr>
        <w:color w:val="000000"/>
        <w:sz w:val="20"/>
        <w:szCs w:val="20"/>
      </w:rPr>
    </w:pPr>
    <w:r>
      <w:rPr>
        <w:color w:val="000000"/>
        <w:sz w:val="20"/>
        <w:szCs w:val="20"/>
      </w:rPr>
      <w:t>Oct</w:t>
    </w:r>
    <w:r w:rsidR="002B7ED8">
      <w:rPr>
        <w:color w:val="000000"/>
        <w:sz w:val="20"/>
        <w:szCs w:val="20"/>
      </w:rPr>
      <w:t xml:space="preserve">ober </w:t>
    </w:r>
    <w:r w:rsidR="0034288F">
      <w:rPr>
        <w:color w:val="000000"/>
        <w:sz w:val="20"/>
        <w:szCs w:val="20"/>
      </w:rPr>
      <w:t>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4049" w14:textId="2DAB6248" w:rsidR="0002719C" w:rsidRPr="002E3F01" w:rsidRDefault="00FE541E" w:rsidP="0002719C">
    <w:pPr>
      <w:spacing w:before="240"/>
      <w:rPr>
        <w:color w:val="000000"/>
        <w:sz w:val="20"/>
        <w:szCs w:val="20"/>
      </w:rPr>
    </w:pPr>
    <w:r>
      <w:rPr>
        <w:color w:val="000000"/>
        <w:sz w:val="20"/>
        <w:szCs w:val="20"/>
      </w:rPr>
      <w:t>October</w:t>
    </w:r>
    <w:r w:rsidR="0034288F">
      <w:rPr>
        <w:color w:val="000000"/>
        <w:sz w:val="20"/>
        <w:szCs w:val="20"/>
      </w:rPr>
      <w:t xml:space="preserve"> 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BF74" w14:textId="77777777" w:rsidR="0002719C" w:rsidRDefault="0002719C">
      <w:r>
        <w:separator/>
      </w:r>
    </w:p>
  </w:footnote>
  <w:footnote w:type="continuationSeparator" w:id="0">
    <w:p w14:paraId="7CC662C3" w14:textId="77777777" w:rsidR="0002719C" w:rsidRDefault="0002719C">
      <w:r>
        <w:continuationSeparator/>
      </w:r>
    </w:p>
  </w:footnote>
  <w:footnote w:type="continuationNotice" w:id="1">
    <w:p w14:paraId="4AAD420F" w14:textId="77777777" w:rsidR="0002719C" w:rsidRDefault="00027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4431" w14:textId="77777777" w:rsidR="0002719C" w:rsidRDefault="007844A9">
    <w:pPr>
      <w:pStyle w:val="Header"/>
    </w:pPr>
    <w:r>
      <w:rPr>
        <w:noProof/>
      </w:rPr>
      <w:drawing>
        <wp:inline distT="0" distB="0" distL="0" distR="0" wp14:anchorId="34D1ABE9" wp14:editId="6ABCDEB0">
          <wp:extent cx="1518036" cy="603556"/>
          <wp:effectExtent l="0" t="0" r="635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6240" w14:textId="77777777" w:rsidR="0002719C" w:rsidRDefault="007844A9">
    <w:pPr>
      <w:pStyle w:val="Header"/>
    </w:pPr>
    <w:r>
      <w:rPr>
        <w:noProof/>
      </w:rPr>
      <w:drawing>
        <wp:anchor distT="0" distB="0" distL="114300" distR="114300" simplePos="0" relativeHeight="251658240" behindDoc="1" locked="0" layoutInCell="1" allowOverlap="1" wp14:anchorId="6AB7E5FE" wp14:editId="2BFF3C3B">
          <wp:simplePos x="0" y="0"/>
          <wp:positionH relativeFrom="column">
            <wp:posOffset>4457700</wp:posOffset>
          </wp:positionH>
          <wp:positionV relativeFrom="paragraph">
            <wp:posOffset>9525</wp:posOffset>
          </wp:positionV>
          <wp:extent cx="1820545" cy="1327150"/>
          <wp:effectExtent l="0" t="0" r="8255"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2790"/>
                  <a:stretch/>
                </pic:blipFill>
                <pic:spPr bwMode="auto">
                  <a:xfrm>
                    <a:off x="0" y="0"/>
                    <a:ext cx="1820545" cy="132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C3606" w14:textId="736B3C01" w:rsidR="0002719C" w:rsidRDefault="007844A9" w:rsidP="0002719C">
    <w:pPr>
      <w:pStyle w:val="Header"/>
      <w:tabs>
        <w:tab w:val="left" w:pos="7995"/>
      </w:tabs>
    </w:pPr>
    <w:r>
      <w:rPr>
        <w:noProof/>
      </w:rPr>
      <w:drawing>
        <wp:inline distT="0" distB="0" distL="0" distR="0" wp14:anchorId="79B6800B" wp14:editId="695B1350">
          <wp:extent cx="1518036" cy="603556"/>
          <wp:effectExtent l="0" t="0" r="635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r>
      <w:t xml:space="preserve"> </w:t>
    </w:r>
    <w:r>
      <w:tab/>
    </w:r>
  </w:p>
  <w:p w14:paraId="73E9E9CC" w14:textId="6FBB25A0" w:rsidR="009832F0" w:rsidRDefault="009832F0" w:rsidP="0002719C">
    <w:pPr>
      <w:pStyle w:val="Header"/>
      <w:tabs>
        <w:tab w:val="left" w:pos="7995"/>
      </w:tabs>
    </w:pPr>
  </w:p>
  <w:p w14:paraId="02EB2A26" w14:textId="1428E3B1" w:rsidR="009832F0" w:rsidRDefault="009832F0" w:rsidP="0002719C">
    <w:pPr>
      <w:pStyle w:val="Header"/>
      <w:tabs>
        <w:tab w:val="left" w:pos="7995"/>
      </w:tabs>
    </w:pPr>
  </w:p>
  <w:p w14:paraId="7FB3B33F" w14:textId="77777777" w:rsidR="00C52857" w:rsidRDefault="00C52857" w:rsidP="0002719C">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B3A"/>
    <w:multiLevelType w:val="hybridMultilevel"/>
    <w:tmpl w:val="4022CD08"/>
    <w:lvl w:ilvl="0" w:tplc="F1CCDB2E">
      <w:start w:val="1"/>
      <w:numFmt w:val="bullet"/>
      <w:lvlText w:val=""/>
      <w:lvlJc w:val="left"/>
      <w:pPr>
        <w:ind w:left="720" w:hanging="360"/>
      </w:pPr>
      <w:rPr>
        <w:rFonts w:ascii="Wingdings" w:hAnsi="Wingdings" w:hint="default"/>
        <w:color w:val="5B9BD5"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8032E"/>
    <w:multiLevelType w:val="hybridMultilevel"/>
    <w:tmpl w:val="334C7A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49975DE4"/>
    <w:multiLevelType w:val="hybridMultilevel"/>
    <w:tmpl w:val="BC6C1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3131CB7"/>
    <w:multiLevelType w:val="hybridMultilevel"/>
    <w:tmpl w:val="A7004EC4"/>
    <w:lvl w:ilvl="0" w:tplc="F1CCDB2E">
      <w:start w:val="1"/>
      <w:numFmt w:val="bullet"/>
      <w:lvlText w:val=""/>
      <w:lvlJc w:val="left"/>
      <w:pPr>
        <w:ind w:left="720" w:hanging="360"/>
      </w:pPr>
      <w:rPr>
        <w:rFonts w:ascii="Wingdings" w:hAnsi="Wingdings" w:hint="default"/>
        <w:color w:val="5B9BD5"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C4253"/>
    <w:multiLevelType w:val="hybridMultilevel"/>
    <w:tmpl w:val="67D856EE"/>
    <w:lvl w:ilvl="0" w:tplc="F1CCDB2E">
      <w:start w:val="1"/>
      <w:numFmt w:val="bullet"/>
      <w:lvlText w:val=""/>
      <w:lvlJc w:val="left"/>
      <w:pPr>
        <w:ind w:left="720" w:hanging="360"/>
      </w:pPr>
      <w:rPr>
        <w:rFonts w:ascii="Wingdings" w:hAnsi="Wingdings"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80537A"/>
    <w:multiLevelType w:val="hybridMultilevel"/>
    <w:tmpl w:val="5C50C80C"/>
    <w:lvl w:ilvl="0" w:tplc="F1CCDB2E">
      <w:start w:val="1"/>
      <w:numFmt w:val="bullet"/>
      <w:lvlText w:val=""/>
      <w:lvlJc w:val="left"/>
      <w:pPr>
        <w:ind w:left="720" w:hanging="360"/>
      </w:pPr>
      <w:rPr>
        <w:rFonts w:ascii="Wingdings" w:hAnsi="Wingdings"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
  </w:num>
  <w:num w:numId="14">
    <w:abstractNumId w:val="6"/>
  </w:num>
  <w:num w:numId="15">
    <w:abstractNumId w:val="8"/>
  </w:num>
  <w:num w:numId="16">
    <w:abstractNumId w:val="7"/>
  </w:num>
  <w:num w:numId="17">
    <w:abstractNumId w:val="4"/>
  </w:num>
  <w:num w:numId="18">
    <w:abstractNumId w:val="2"/>
  </w:num>
  <w:num w:numId="19">
    <w:abstractNumId w:val="2"/>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2719C"/>
    <w:rsid w:val="00030B85"/>
    <w:rsid w:val="0003228B"/>
    <w:rsid w:val="00045ABF"/>
    <w:rsid w:val="00046007"/>
    <w:rsid w:val="00063465"/>
    <w:rsid w:val="00063C40"/>
    <w:rsid w:val="0008484B"/>
    <w:rsid w:val="000A4888"/>
    <w:rsid w:val="000B3312"/>
    <w:rsid w:val="000C0A19"/>
    <w:rsid w:val="001008E8"/>
    <w:rsid w:val="00124AEA"/>
    <w:rsid w:val="001442CF"/>
    <w:rsid w:val="001760D4"/>
    <w:rsid w:val="001C09F7"/>
    <w:rsid w:val="002015BC"/>
    <w:rsid w:val="0026259D"/>
    <w:rsid w:val="00295DE5"/>
    <w:rsid w:val="002B2C08"/>
    <w:rsid w:val="002B7ED8"/>
    <w:rsid w:val="002C7BB8"/>
    <w:rsid w:val="002E4A9F"/>
    <w:rsid w:val="0033720F"/>
    <w:rsid w:val="00337A7D"/>
    <w:rsid w:val="0034288F"/>
    <w:rsid w:val="003661B1"/>
    <w:rsid w:val="003B4E66"/>
    <w:rsid w:val="003C1051"/>
    <w:rsid w:val="003E197A"/>
    <w:rsid w:val="003E486C"/>
    <w:rsid w:val="00456723"/>
    <w:rsid w:val="0046168C"/>
    <w:rsid w:val="004C3E9B"/>
    <w:rsid w:val="004C77F5"/>
    <w:rsid w:val="004E3484"/>
    <w:rsid w:val="00503DDD"/>
    <w:rsid w:val="005155A2"/>
    <w:rsid w:val="00521E41"/>
    <w:rsid w:val="005B719E"/>
    <w:rsid w:val="005D12C5"/>
    <w:rsid w:val="005D4E08"/>
    <w:rsid w:val="00612C85"/>
    <w:rsid w:val="006216E3"/>
    <w:rsid w:val="006233F6"/>
    <w:rsid w:val="00650D3B"/>
    <w:rsid w:val="006649C1"/>
    <w:rsid w:val="00674C82"/>
    <w:rsid w:val="00675B2F"/>
    <w:rsid w:val="0068007B"/>
    <w:rsid w:val="00692A3F"/>
    <w:rsid w:val="006D3C21"/>
    <w:rsid w:val="006D4605"/>
    <w:rsid w:val="006F17A3"/>
    <w:rsid w:val="006F4550"/>
    <w:rsid w:val="00745E5B"/>
    <w:rsid w:val="00783390"/>
    <w:rsid w:val="007844A9"/>
    <w:rsid w:val="0079238B"/>
    <w:rsid w:val="007978BF"/>
    <w:rsid w:val="007C0447"/>
    <w:rsid w:val="007C3E6B"/>
    <w:rsid w:val="007D732F"/>
    <w:rsid w:val="007E025A"/>
    <w:rsid w:val="007F4AED"/>
    <w:rsid w:val="00805330"/>
    <w:rsid w:val="008503D5"/>
    <w:rsid w:val="0085051D"/>
    <w:rsid w:val="00857495"/>
    <w:rsid w:val="0087138E"/>
    <w:rsid w:val="008E58EF"/>
    <w:rsid w:val="009038DF"/>
    <w:rsid w:val="0091130E"/>
    <w:rsid w:val="00931130"/>
    <w:rsid w:val="00932E6D"/>
    <w:rsid w:val="00941F7F"/>
    <w:rsid w:val="00951AB5"/>
    <w:rsid w:val="009801FC"/>
    <w:rsid w:val="00981A52"/>
    <w:rsid w:val="009832F0"/>
    <w:rsid w:val="009A1605"/>
    <w:rsid w:val="009C276E"/>
    <w:rsid w:val="009E3CE8"/>
    <w:rsid w:val="009E5E53"/>
    <w:rsid w:val="00A145D5"/>
    <w:rsid w:val="00A359E6"/>
    <w:rsid w:val="00A55224"/>
    <w:rsid w:val="00A629B9"/>
    <w:rsid w:val="00A71574"/>
    <w:rsid w:val="00A91B89"/>
    <w:rsid w:val="00A961C8"/>
    <w:rsid w:val="00AD00AA"/>
    <w:rsid w:val="00AF01E4"/>
    <w:rsid w:val="00AF7A49"/>
    <w:rsid w:val="00B2279D"/>
    <w:rsid w:val="00B33511"/>
    <w:rsid w:val="00B35DB4"/>
    <w:rsid w:val="00B53A33"/>
    <w:rsid w:val="00B86ECA"/>
    <w:rsid w:val="00BA0C34"/>
    <w:rsid w:val="00C003B1"/>
    <w:rsid w:val="00C257AE"/>
    <w:rsid w:val="00C2603B"/>
    <w:rsid w:val="00C4520F"/>
    <w:rsid w:val="00C51F5A"/>
    <w:rsid w:val="00C52857"/>
    <w:rsid w:val="00C754FB"/>
    <w:rsid w:val="00C83AC2"/>
    <w:rsid w:val="00CB560E"/>
    <w:rsid w:val="00CD7EC9"/>
    <w:rsid w:val="00D21C4B"/>
    <w:rsid w:val="00D245F7"/>
    <w:rsid w:val="00D83CA0"/>
    <w:rsid w:val="00D868DC"/>
    <w:rsid w:val="00D94D33"/>
    <w:rsid w:val="00DD58F7"/>
    <w:rsid w:val="00DF0773"/>
    <w:rsid w:val="00DF2CC4"/>
    <w:rsid w:val="00DF749E"/>
    <w:rsid w:val="00E36A6A"/>
    <w:rsid w:val="00E742F7"/>
    <w:rsid w:val="00E86A28"/>
    <w:rsid w:val="00E93FD6"/>
    <w:rsid w:val="00E96FA5"/>
    <w:rsid w:val="00EC3149"/>
    <w:rsid w:val="00EC482F"/>
    <w:rsid w:val="00EC4E16"/>
    <w:rsid w:val="00EE19E5"/>
    <w:rsid w:val="00EF6CCA"/>
    <w:rsid w:val="00F11259"/>
    <w:rsid w:val="00F2003E"/>
    <w:rsid w:val="00F30064"/>
    <w:rsid w:val="00F64783"/>
    <w:rsid w:val="00F732F9"/>
    <w:rsid w:val="00F7657C"/>
    <w:rsid w:val="00F93236"/>
    <w:rsid w:val="00FA01C3"/>
    <w:rsid w:val="00FB694C"/>
    <w:rsid w:val="00FD1600"/>
    <w:rsid w:val="00FE541E"/>
    <w:rsid w:val="00FF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4F0"/>
  <w15:chartTrackingRefBased/>
  <w15:docId w15:val="{EB1C8321-DD54-4A22-8C00-0194B065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844A9"/>
    <w:pPr>
      <w:keepNext/>
      <w:keepLines/>
      <w:spacing w:before="40"/>
      <w:outlineLvl w:val="1"/>
    </w:pPr>
    <w:rPr>
      <w:rFonts w:ascii="Calibri" w:eastAsiaTheme="majorEastAsia" w:hAnsi="Calibri" w:cstheme="majorBidi"/>
      <w:b/>
      <w:color w:val="054078"/>
      <w:sz w:val="32"/>
      <w:szCs w:val="26"/>
    </w:rPr>
  </w:style>
  <w:style w:type="paragraph" w:styleId="Heading3">
    <w:name w:val="heading 3"/>
    <w:basedOn w:val="Normal"/>
    <w:next w:val="Normal"/>
    <w:link w:val="Heading3Char"/>
    <w:uiPriority w:val="9"/>
    <w:unhideWhenUsed/>
    <w:qFormat/>
    <w:rsid w:val="007844A9"/>
    <w:pPr>
      <w:keepNext/>
      <w:keepLines/>
      <w:spacing w:before="40"/>
      <w:outlineLvl w:val="2"/>
    </w:pPr>
    <w:rPr>
      <w:rFonts w:ascii="Calibri" w:eastAsiaTheme="majorEastAsia" w:hAnsi="Calibri" w:cstheme="majorBidi"/>
      <w:b/>
      <w:color w:val="054078"/>
      <w:sz w:val="28"/>
      <w:szCs w:val="24"/>
    </w:rPr>
  </w:style>
  <w:style w:type="paragraph" w:styleId="Heading4">
    <w:name w:val="heading 4"/>
    <w:basedOn w:val="Normal"/>
    <w:next w:val="Normal"/>
    <w:link w:val="Heading4Char"/>
    <w:uiPriority w:val="9"/>
    <w:unhideWhenUsed/>
    <w:qFormat/>
    <w:rsid w:val="007844A9"/>
    <w:pPr>
      <w:keepNext/>
      <w:keepLines/>
      <w:spacing w:before="40"/>
      <w:outlineLvl w:val="3"/>
    </w:pPr>
    <w:rPr>
      <w:rFonts w:ascii="Calibri" w:eastAsiaTheme="majorEastAsia" w:hAnsi="Calibri" w:cstheme="majorBidi"/>
      <w:b/>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844A9"/>
    <w:rPr>
      <w:rFonts w:ascii="Calibri" w:eastAsiaTheme="majorEastAsia" w:hAnsi="Calibri" w:cstheme="majorBidi"/>
      <w:b/>
      <w:color w:val="054078"/>
      <w:sz w:val="32"/>
      <w:szCs w:val="26"/>
      <w:lang w:val="en-US"/>
    </w:rPr>
  </w:style>
  <w:style w:type="character" w:customStyle="1" w:styleId="Heading3Char">
    <w:name w:val="Heading 3 Char"/>
    <w:basedOn w:val="DefaultParagraphFont"/>
    <w:link w:val="Heading3"/>
    <w:uiPriority w:val="9"/>
    <w:rsid w:val="007844A9"/>
    <w:rPr>
      <w:rFonts w:ascii="Calibri" w:eastAsiaTheme="majorEastAsia" w:hAnsi="Calibri" w:cstheme="majorBidi"/>
      <w:b/>
      <w:color w:val="054078"/>
      <w:sz w:val="28"/>
      <w:szCs w:val="24"/>
      <w:lang w:val="en-US"/>
    </w:rPr>
  </w:style>
  <w:style w:type="character" w:customStyle="1" w:styleId="Heading4Char">
    <w:name w:val="Heading 4 Char"/>
    <w:basedOn w:val="DefaultParagraphFont"/>
    <w:link w:val="Heading4"/>
    <w:uiPriority w:val="9"/>
    <w:rsid w:val="007844A9"/>
    <w:rPr>
      <w:rFonts w:ascii="Calibri" w:eastAsiaTheme="majorEastAsia" w:hAnsi="Calibri" w:cstheme="majorBidi"/>
      <w:b/>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semiHidden/>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semiHidden/>
    <w:rsid w:val="006D4605"/>
    <w:rPr>
      <w:rFonts w:ascii="Calibri" w:hAnsi="Calibri"/>
      <w:sz w:val="20"/>
      <w:szCs w:val="20"/>
    </w:rPr>
  </w:style>
  <w:style w:type="paragraph" w:styleId="ListParagraph">
    <w:name w:val="List Paragraph"/>
    <w:basedOn w:val="Normal"/>
    <w:uiPriority w:val="34"/>
    <w:qFormat/>
    <w:rsid w:val="006D4605"/>
    <w:pPr>
      <w:numPr>
        <w:numId w:val="4"/>
      </w:numPr>
      <w:spacing w:after="160" w:line="256" w:lineRule="auto"/>
      <w:contextualSpacing/>
    </w:pPr>
    <w:rPr>
      <w:rFonts w:ascii="Calibri" w:hAnsi="Calibri"/>
      <w:lang w:val="en-GB"/>
    </w:rPr>
  </w:style>
  <w:style w:type="paragraph" w:customStyle="1" w:styleId="Header3">
    <w:name w:val="Header 3"/>
    <w:basedOn w:val="Normal"/>
    <w:qFormat/>
    <w:rsid w:val="00C52857"/>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styleId="CommentSubject">
    <w:name w:val="annotation subject"/>
    <w:basedOn w:val="CommentText"/>
    <w:next w:val="CommentText"/>
    <w:link w:val="CommentSubjectChar"/>
    <w:uiPriority w:val="99"/>
    <w:semiHidden/>
    <w:unhideWhenUsed/>
    <w:rsid w:val="00337A7D"/>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337A7D"/>
    <w:rPr>
      <w:rFonts w:ascii="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areers-guidance-provision-for-young-people-in-school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feedback@nga.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a.org.uk/Knowledge-Centre/Pupil-success-and-wellbeing/Careers-and-further-education/Career-guidance-the-role-of-the-governing-board.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esources.careersandenterprise.co.uk/browse-category/gatsby-benchmarks/gatsby-benchmark-8"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ga.org.uk/Knowledge-Centre/Pupil-success-and-wellbeing/Careers-and-further-education/Career-guidance-the-role-of-the-governing-boar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2" ma:contentTypeDescription="Create a new document." ma:contentTypeScope="" ma:versionID="a29aa9ef9bf1c6a04345f9b8c1b9e72c">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8cdc9f852e4c7d2078604c9dd20a673a"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A0CE4-2149-4F23-9180-47A0A057B7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76726A-CE70-4844-A6E7-91450C4A9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31E12-E78C-4F42-B5BF-379169585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NGA Knowledge Centre Info Sheet</vt:lpstr>
    </vt:vector>
  </TitlesOfParts>
  <Company/>
  <LinksUpToDate>false</LinksUpToDate>
  <CharactersWithSpaces>5170</CharactersWithSpaces>
  <SharedDoc>false</SharedDoc>
  <HLinks>
    <vt:vector size="12" baseType="variant">
      <vt:variant>
        <vt:i4>1441863</vt:i4>
      </vt:variant>
      <vt:variant>
        <vt:i4>3</vt:i4>
      </vt:variant>
      <vt:variant>
        <vt:i4>0</vt:i4>
      </vt:variant>
      <vt:variant>
        <vt:i4>5</vt:i4>
      </vt:variant>
      <vt:variant>
        <vt:lpwstr>https://www.gov.uk/government/publications/careers-guidance-provision-for-young-people-in-schools</vt:lpwstr>
      </vt:variant>
      <vt:variant>
        <vt:lpwstr/>
      </vt:variant>
      <vt:variant>
        <vt:i4>3473488</vt:i4>
      </vt:variant>
      <vt:variant>
        <vt:i4>0</vt:i4>
      </vt:variant>
      <vt:variant>
        <vt:i4>0</vt:i4>
      </vt:variant>
      <vt:variant>
        <vt:i4>5</vt:i4>
      </vt:variant>
      <vt:variant>
        <vt:lpwstr>mailto:kcfeedback@nga.org.uk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Careers governor-trustee role description</dc:title>
  <dc:subject/>
  <dc:creator>National Governance Association</dc:creator>
  <cp:keywords/>
  <dc:description/>
  <cp:lastModifiedBy>Neil Willis</cp:lastModifiedBy>
  <cp:revision>2</cp:revision>
  <dcterms:created xsi:type="dcterms:W3CDTF">2022-08-25T07:48:00Z</dcterms:created>
  <dcterms:modified xsi:type="dcterms:W3CDTF">2022-08-25T07:48:00Z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521600</vt:r8>
  </property>
</Properties>
</file>